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E0" w:rsidRDefault="003176E0" w:rsidP="00DE7A68">
      <w:pPr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  <w:lang w:val="en-US"/>
        </w:rPr>
        <w:t>V</w:t>
      </w:r>
      <w:r>
        <w:rPr>
          <w:rFonts w:ascii="Garamond" w:hAnsi="Garamond" w:cs="Arial"/>
          <w:b/>
          <w:sz w:val="28"/>
          <w:szCs w:val="28"/>
        </w:rPr>
        <w:t>.</w:t>
      </w:r>
      <w:r w:rsidRPr="00FA0D83">
        <w:rPr>
          <w:rFonts w:ascii="Garamond" w:hAnsi="Garamond" w:cs="Arial"/>
          <w:b/>
          <w:sz w:val="28"/>
          <w:szCs w:val="28"/>
        </w:rPr>
        <w:t>2</w:t>
      </w:r>
      <w:r>
        <w:rPr>
          <w:rFonts w:ascii="Garamond" w:hAnsi="Garamond" w:cs="Arial"/>
          <w:b/>
          <w:sz w:val="28"/>
          <w:szCs w:val="28"/>
        </w:rPr>
        <w:t xml:space="preserve">. </w:t>
      </w:r>
      <w:r w:rsidRPr="00B0719C">
        <w:rPr>
          <w:rFonts w:ascii="Garamond" w:hAnsi="Garamond" w:cs="Arial"/>
          <w:b/>
          <w:sz w:val="28"/>
          <w:szCs w:val="28"/>
        </w:rPr>
        <w:t xml:space="preserve">Изменения, связанные с особенностями </w:t>
      </w:r>
      <w:r>
        <w:rPr>
          <w:rFonts w:ascii="Garamond" w:hAnsi="Garamond" w:cs="Arial"/>
          <w:b/>
          <w:sz w:val="28"/>
          <w:szCs w:val="28"/>
        </w:rPr>
        <w:t xml:space="preserve">предоставления </w:t>
      </w:r>
      <w:r w:rsidRPr="00BE7723">
        <w:rPr>
          <w:rFonts w:ascii="Garamond" w:hAnsi="Garamond" w:cs="Arial"/>
          <w:b/>
          <w:sz w:val="28"/>
          <w:szCs w:val="28"/>
        </w:rPr>
        <w:t>субъектом оптового рынка документов, необходимых для </w:t>
      </w:r>
      <w:r>
        <w:rPr>
          <w:rFonts w:ascii="Garamond" w:hAnsi="Garamond" w:cs="Arial"/>
          <w:b/>
          <w:sz w:val="28"/>
          <w:szCs w:val="28"/>
        </w:rPr>
        <w:t xml:space="preserve">получения права </w:t>
      </w:r>
      <w:r w:rsidRPr="00BE7723">
        <w:rPr>
          <w:rFonts w:ascii="Garamond" w:hAnsi="Garamond" w:cs="Arial"/>
          <w:b/>
          <w:sz w:val="28"/>
          <w:szCs w:val="28"/>
        </w:rPr>
        <w:t>участия в торговле электрической энергией и (или) мощностью на оптовом рынке</w:t>
      </w:r>
    </w:p>
    <w:p w:rsidR="003176E0" w:rsidRDefault="003176E0" w:rsidP="00DE7A68">
      <w:pPr>
        <w:jc w:val="right"/>
        <w:rPr>
          <w:rFonts w:ascii="Garamond" w:hAnsi="Garamond" w:cs="Arial"/>
          <w:b/>
          <w:sz w:val="28"/>
          <w:szCs w:val="28"/>
        </w:rPr>
      </w:pPr>
    </w:p>
    <w:p w:rsidR="003176E0" w:rsidRPr="00B0719C" w:rsidRDefault="003176E0" w:rsidP="00DE7A68">
      <w:pPr>
        <w:jc w:val="right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Приложение № 5.2</w:t>
      </w:r>
    </w:p>
    <w:p w:rsidR="003176E0" w:rsidRPr="00B0719C" w:rsidRDefault="003176E0" w:rsidP="00B11200">
      <w:pPr>
        <w:jc w:val="both"/>
        <w:rPr>
          <w:rFonts w:ascii="Garamond" w:hAnsi="Garamond"/>
          <w:b/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59"/>
      </w:tblGrid>
      <w:tr w:rsidR="003176E0" w:rsidRPr="00B0719C" w:rsidTr="00355DB1">
        <w:tc>
          <w:tcPr>
            <w:tcW w:w="15559" w:type="dxa"/>
          </w:tcPr>
          <w:p w:rsidR="003176E0" w:rsidRPr="00B0719C" w:rsidRDefault="003176E0" w:rsidP="00355DB1">
            <w:pPr>
              <w:rPr>
                <w:rFonts w:ascii="Garamond" w:hAnsi="Garamond"/>
              </w:rPr>
            </w:pPr>
            <w:r w:rsidRPr="00B0719C">
              <w:rPr>
                <w:rFonts w:ascii="Garamond" w:hAnsi="Garamond"/>
                <w:b/>
              </w:rPr>
              <w:t xml:space="preserve">Инициатор: </w:t>
            </w:r>
            <w:r>
              <w:rPr>
                <w:rFonts w:ascii="Garamond" w:hAnsi="Garamond"/>
              </w:rPr>
              <w:t>ОАО «АТС»</w:t>
            </w:r>
            <w:r w:rsidRPr="00B0719C">
              <w:rPr>
                <w:rFonts w:ascii="Garamond" w:hAnsi="Garamond"/>
              </w:rPr>
              <w:t>.</w:t>
            </w:r>
          </w:p>
          <w:p w:rsidR="003176E0" w:rsidRDefault="003176E0" w:rsidP="00BE7723">
            <w:pPr>
              <w:jc w:val="both"/>
              <w:rPr>
                <w:rFonts w:ascii="Garamond" w:hAnsi="Garamond"/>
              </w:rPr>
            </w:pPr>
            <w:r w:rsidRPr="00B0719C">
              <w:rPr>
                <w:rFonts w:ascii="Garamond" w:hAnsi="Garamond"/>
                <w:b/>
              </w:rPr>
              <w:t xml:space="preserve">Обоснование: </w:t>
            </w:r>
            <w:r>
              <w:rPr>
                <w:rFonts w:ascii="Garamond" w:hAnsi="Garamond"/>
              </w:rPr>
              <w:t>п</w:t>
            </w:r>
            <w:r w:rsidRPr="00BE7723">
              <w:rPr>
                <w:rFonts w:ascii="Garamond" w:hAnsi="Garamond"/>
              </w:rPr>
              <w:t xml:space="preserve">равка </w:t>
            </w:r>
            <w:r>
              <w:rPr>
                <w:rFonts w:ascii="Garamond" w:hAnsi="Garamond"/>
              </w:rPr>
              <w:t xml:space="preserve">направлена на упрощение процедуры предоставления ОАО «АТС» права участия в торговле электрической энергией и мощностью на оптовом рынке. </w:t>
            </w:r>
          </w:p>
          <w:p w:rsidR="003176E0" w:rsidRPr="00B0719C" w:rsidRDefault="003176E0" w:rsidP="00FA0D83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B0719C">
              <w:rPr>
                <w:rFonts w:ascii="Garamond" w:hAnsi="Garamond"/>
                <w:b/>
              </w:rPr>
              <w:t xml:space="preserve">Дата вступления в силу: </w:t>
            </w:r>
            <w:r w:rsidRPr="00DE7A68">
              <w:rPr>
                <w:rFonts w:ascii="Garamond" w:hAnsi="Garamond"/>
              </w:rPr>
              <w:t>23 декабря 2011 года.</w:t>
            </w:r>
          </w:p>
        </w:tc>
      </w:tr>
    </w:tbl>
    <w:p w:rsidR="003176E0" w:rsidRDefault="003176E0"/>
    <w:p w:rsidR="003176E0" w:rsidRPr="00CB73BF" w:rsidRDefault="003176E0" w:rsidP="00CB73BF">
      <w:pPr>
        <w:pStyle w:val="Heading2"/>
      </w:pPr>
      <w:r w:rsidRPr="00CB73BF">
        <w:t>Предложения по изменениям и дополнениям в РЕГЛАМЕНТ ДОПУСКА К ТОРГОВОЙ СИСТЕМЕ ОПТОВОГО РЫНКА (Приложение № 1 к Договору о присоединении к торговой системе оптового рынка)</w:t>
      </w:r>
    </w:p>
    <w:p w:rsidR="003176E0" w:rsidRPr="00DE7A68" w:rsidRDefault="003176E0" w:rsidP="00DE7A68">
      <w:pPr>
        <w:rPr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521"/>
        <w:gridCol w:w="7796"/>
      </w:tblGrid>
      <w:tr w:rsidR="003176E0" w:rsidRPr="00B0719C" w:rsidTr="00DE7A68">
        <w:trPr>
          <w:trHeight w:val="534"/>
        </w:trPr>
        <w:tc>
          <w:tcPr>
            <w:tcW w:w="1242" w:type="dxa"/>
          </w:tcPr>
          <w:p w:rsidR="003176E0" w:rsidRPr="00DE7A68" w:rsidRDefault="003176E0" w:rsidP="00355DB1">
            <w:pPr>
              <w:pStyle w:val="Heading5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Garamond" w:hAnsi="Garamond"/>
                <w:b/>
                <w:szCs w:val="22"/>
              </w:rPr>
            </w:pPr>
            <w:r w:rsidRPr="00DE7A68">
              <w:rPr>
                <w:rFonts w:ascii="Garamond" w:hAnsi="Garamond"/>
                <w:b/>
                <w:szCs w:val="22"/>
              </w:rPr>
              <w:t>№</w:t>
            </w:r>
          </w:p>
          <w:p w:rsidR="003176E0" w:rsidRPr="00DE7A68" w:rsidRDefault="003176E0" w:rsidP="00355DB1">
            <w:pPr>
              <w:pStyle w:val="Heading5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Garamond" w:hAnsi="Garamond"/>
                <w:b/>
                <w:szCs w:val="22"/>
              </w:rPr>
            </w:pPr>
            <w:r w:rsidRPr="00DE7A68">
              <w:rPr>
                <w:rFonts w:ascii="Garamond" w:hAnsi="Garamond"/>
                <w:b/>
                <w:szCs w:val="22"/>
              </w:rPr>
              <w:t>пункта</w:t>
            </w:r>
          </w:p>
        </w:tc>
        <w:tc>
          <w:tcPr>
            <w:tcW w:w="6521" w:type="dxa"/>
          </w:tcPr>
          <w:p w:rsidR="003176E0" w:rsidRPr="00DE7A68" w:rsidRDefault="003176E0" w:rsidP="00355DB1">
            <w:pPr>
              <w:pStyle w:val="ConsNormal"/>
              <w:ind w:left="432" w:hanging="432"/>
              <w:jc w:val="center"/>
              <w:rPr>
                <w:rFonts w:ascii="Garamond" w:hAnsi="Garamond"/>
                <w:b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b/>
                <w:iCs/>
                <w:sz w:val="22"/>
                <w:szCs w:val="22"/>
              </w:rPr>
              <w:t>Редакция, действующая на момент</w:t>
            </w:r>
          </w:p>
          <w:p w:rsidR="003176E0" w:rsidRPr="00DE7A68" w:rsidRDefault="003176E0" w:rsidP="00355DB1">
            <w:pPr>
              <w:pStyle w:val="ConsNormal"/>
              <w:ind w:left="432" w:hanging="432"/>
              <w:jc w:val="center"/>
              <w:rPr>
                <w:rFonts w:ascii="Garamond" w:hAnsi="Garamond"/>
                <w:b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b/>
                <w:i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796" w:type="dxa"/>
          </w:tcPr>
          <w:p w:rsidR="003176E0" w:rsidRPr="00DE7A68" w:rsidRDefault="003176E0" w:rsidP="00355DB1">
            <w:pPr>
              <w:pStyle w:val="ConsNormal"/>
              <w:ind w:left="432" w:hanging="432"/>
              <w:jc w:val="center"/>
              <w:rPr>
                <w:rFonts w:ascii="Garamond" w:hAnsi="Garamond"/>
                <w:b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b/>
                <w:iCs/>
                <w:sz w:val="22"/>
                <w:szCs w:val="22"/>
              </w:rPr>
              <w:t>Предлагаемая редакция</w:t>
            </w:r>
          </w:p>
          <w:p w:rsidR="003176E0" w:rsidRPr="00DE7A68" w:rsidRDefault="003176E0" w:rsidP="00355DB1">
            <w:pPr>
              <w:pStyle w:val="ConsNormal"/>
              <w:ind w:left="432" w:hanging="432"/>
              <w:jc w:val="center"/>
              <w:rPr>
                <w:rFonts w:ascii="Garamond" w:hAnsi="Garamond"/>
                <w:b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b/>
                <w:iCs/>
                <w:sz w:val="22"/>
                <w:szCs w:val="22"/>
              </w:rPr>
              <w:t>(изменения выделены цветом)</w:t>
            </w:r>
          </w:p>
        </w:tc>
      </w:tr>
      <w:tr w:rsidR="003176E0" w:rsidRPr="00B0719C" w:rsidTr="00DE7A68">
        <w:trPr>
          <w:trHeight w:val="701"/>
        </w:trPr>
        <w:tc>
          <w:tcPr>
            <w:tcW w:w="1242" w:type="dxa"/>
          </w:tcPr>
          <w:p w:rsidR="003176E0" w:rsidRPr="00DE7A68" w:rsidRDefault="003176E0" w:rsidP="00DE7A68">
            <w:pPr>
              <w:pStyle w:val="Heading5"/>
              <w:widowControl w:val="0"/>
              <w:numPr>
                <w:ilvl w:val="0"/>
                <w:numId w:val="0"/>
              </w:numPr>
              <w:jc w:val="center"/>
              <w:rPr>
                <w:rFonts w:ascii="Garamond" w:hAnsi="Garamond"/>
                <w:b/>
                <w:szCs w:val="22"/>
              </w:rPr>
            </w:pPr>
            <w:r w:rsidRPr="00DE7A68">
              <w:rPr>
                <w:rFonts w:ascii="Garamond" w:hAnsi="Garamond"/>
                <w:b/>
                <w:szCs w:val="22"/>
              </w:rPr>
              <w:t>2.4.1.2</w:t>
            </w:r>
          </w:p>
        </w:tc>
        <w:tc>
          <w:tcPr>
            <w:tcW w:w="6521" w:type="dxa"/>
          </w:tcPr>
          <w:p w:rsidR="003176E0" w:rsidRPr="00DE7A68" w:rsidRDefault="003176E0" w:rsidP="00BE7723">
            <w:pPr>
              <w:pStyle w:val="ConsNormal"/>
              <w:widowControl/>
              <w:ind w:firstLine="0"/>
              <w:jc w:val="both"/>
              <w:rPr>
                <w:rFonts w:ascii="Garamond" w:hAnsi="Garamond"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iCs/>
                <w:sz w:val="22"/>
                <w:szCs w:val="22"/>
              </w:rPr>
              <w:t>Результаты контрольного замера режимных параметров энергооборудования по всем точкам поставки, входящим в ГТП, выполненного не ранее 14 (четырнадцати) месяцев до даты их представления в КО, заверенные подписями уполномоченных представителей и печатями субъекта и собственника энергопринимающего оборудования (документ представляется в 2 (двух) экземплярах субъектами оптового рынка.</w:t>
            </w:r>
          </w:p>
          <w:p w:rsidR="003176E0" w:rsidRPr="00DE7A68" w:rsidRDefault="003176E0" w:rsidP="00E336FB">
            <w:pPr>
              <w:pStyle w:val="ConsNormal"/>
              <w:widowControl/>
              <w:ind w:firstLine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796" w:type="dxa"/>
          </w:tcPr>
          <w:p w:rsidR="003176E0" w:rsidRPr="00DE7A68" w:rsidRDefault="003176E0" w:rsidP="00E336FB">
            <w:pPr>
              <w:pStyle w:val="ConsNormal"/>
              <w:widowControl/>
              <w:ind w:firstLine="0"/>
              <w:jc w:val="both"/>
              <w:rPr>
                <w:rFonts w:ascii="Garamond" w:hAnsi="Garamond"/>
                <w:iCs/>
                <w:sz w:val="22"/>
                <w:szCs w:val="22"/>
              </w:rPr>
            </w:pPr>
            <w:r w:rsidRPr="00DE7A68">
              <w:rPr>
                <w:rFonts w:ascii="Garamond" w:hAnsi="Garamond"/>
                <w:iCs/>
                <w:sz w:val="22"/>
                <w:szCs w:val="22"/>
              </w:rPr>
              <w:t xml:space="preserve">Результаты контрольного замера режимных параметров энергооборудования по всем точкам поставки, входящим в ГТП, выполненные  не ранее 14 (четырнадцати) месяцев до даты их представления в КО, заверенные подписями уполномоченных представителей и печатями субъекта и собственника энергопринимающего оборудования (документ представляется в 2 (двух) экземплярах субъектами оптового рынка). </w:t>
            </w:r>
          </w:p>
          <w:p w:rsidR="003176E0" w:rsidRPr="00DE7A68" w:rsidRDefault="003176E0" w:rsidP="00E336FB">
            <w:pPr>
              <w:pStyle w:val="ConsNormal"/>
              <w:widowControl/>
              <w:ind w:firstLine="0"/>
              <w:jc w:val="both"/>
              <w:rPr>
                <w:rFonts w:ascii="Garamond" w:hAnsi="Garamond"/>
                <w:iCs/>
                <w:sz w:val="22"/>
                <w:szCs w:val="22"/>
                <w:highlight w:val="yellow"/>
              </w:rPr>
            </w:pPr>
            <w:r w:rsidRPr="00DE7A68">
              <w:rPr>
                <w:rFonts w:ascii="Garamond" w:hAnsi="Garamond"/>
                <w:iCs/>
                <w:sz w:val="22"/>
                <w:szCs w:val="22"/>
                <w:highlight w:val="yellow"/>
              </w:rPr>
              <w:t xml:space="preserve">Субъект оптового рынка для получения права участия в торговле электрической энергией и (или) мощностью на оптовом рынке с использованием зарегистрированной группы точек поставки не предоставляет КО указанные в настоящем пункте результаты контрольных замеров режимных параметров энергооборудования по всем точкам поставки, входящим в  его ГТП, если на дату предоставления им КО заявления о предоставлении права участия в торговле электрической энергией и (или) мощностью на оптовом рынке с использованием зарегистрированной группы точек поставки в регистрационном деле такого субъекта оптового рынка содержатся ранее представленные результаты контрольного замера режимных параметров энергооборудования по всем точкам поставки, входящим в ГТП, выполненные не ранее 14 (четырнадцати) месяцев до даты предоставления КО заявления о предоставлении права участия в торговле электрической энергией и (или) мощностью на оптовом рынке, а также в случае, если предоставление результатов контрольных замеров режимных параметров энергооборудования по всем точкам поставки, входящим в ГТП субъекта оптового рынка не требуется в соответствии с </w:t>
            </w:r>
            <w:r w:rsidRPr="00DE7A68">
              <w:rPr>
                <w:rFonts w:ascii="Garamond" w:hAnsi="Garamond"/>
                <w:i/>
                <w:iCs/>
                <w:sz w:val="22"/>
                <w:szCs w:val="22"/>
                <w:highlight w:val="yellow"/>
              </w:rPr>
              <w:t>Положением о порядке получения статуса субъекта оптового рынка и ведения реестра субъектов оптового рынка</w:t>
            </w:r>
            <w:r w:rsidRPr="00DE7A68">
              <w:rPr>
                <w:rFonts w:ascii="Garamond" w:hAnsi="Garamond"/>
                <w:iCs/>
                <w:sz w:val="22"/>
                <w:szCs w:val="22"/>
                <w:highlight w:val="yellow"/>
              </w:rPr>
              <w:t>.</w:t>
            </w:r>
          </w:p>
        </w:tc>
      </w:tr>
    </w:tbl>
    <w:p w:rsidR="003176E0" w:rsidRDefault="003176E0"/>
    <w:sectPr w:rsidR="003176E0" w:rsidSect="00DE7A68">
      <w:footerReference w:type="default" r:id="rId7"/>
      <w:pgSz w:w="16838" w:h="11906" w:orient="landscape"/>
      <w:pgMar w:top="1276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6E0" w:rsidRDefault="003176E0" w:rsidP="00BE7723">
      <w:r>
        <w:separator/>
      </w:r>
    </w:p>
  </w:endnote>
  <w:endnote w:type="continuationSeparator" w:id="0">
    <w:p w:rsidR="003176E0" w:rsidRDefault="003176E0" w:rsidP="00BE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E0" w:rsidRDefault="003176E0">
    <w:pPr>
      <w:pStyle w:val="Footer"/>
    </w:pPr>
  </w:p>
  <w:p w:rsidR="003176E0" w:rsidRDefault="003176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6E0" w:rsidRDefault="003176E0" w:rsidP="00BE7723">
      <w:r>
        <w:separator/>
      </w:r>
    </w:p>
  </w:footnote>
  <w:footnote w:type="continuationSeparator" w:id="0">
    <w:p w:rsidR="003176E0" w:rsidRDefault="003176E0" w:rsidP="00BE7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44"/>
    <w:multiLevelType w:val="multilevel"/>
    <w:tmpl w:val="776866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1008"/>
      </w:pPr>
      <w:rPr>
        <w:rFonts w:ascii="Times New Roman" w:eastAsia="Times New Roman" w:hAnsi="Times New Roman"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75DD6C99"/>
    <w:multiLevelType w:val="multilevel"/>
    <w:tmpl w:val="A00ED9F4"/>
    <w:lvl w:ilvl="0">
      <w:start w:val="1"/>
      <w:numFmt w:val="decimal"/>
      <w:suff w:val="nothing"/>
      <w:lvlText w:val="%1."/>
      <w:lvlJc w:val="left"/>
      <w:rPr>
        <w:rFonts w:cs="Times New Roman"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18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200"/>
    <w:rsid w:val="000E6352"/>
    <w:rsid w:val="001C37FF"/>
    <w:rsid w:val="0029691F"/>
    <w:rsid w:val="003176E0"/>
    <w:rsid w:val="00355DB1"/>
    <w:rsid w:val="00382C06"/>
    <w:rsid w:val="00464A8A"/>
    <w:rsid w:val="00531869"/>
    <w:rsid w:val="005678E5"/>
    <w:rsid w:val="00694A39"/>
    <w:rsid w:val="00802C30"/>
    <w:rsid w:val="00995057"/>
    <w:rsid w:val="009A591B"/>
    <w:rsid w:val="00A37C65"/>
    <w:rsid w:val="00B0719C"/>
    <w:rsid w:val="00B11200"/>
    <w:rsid w:val="00B7590A"/>
    <w:rsid w:val="00BB345E"/>
    <w:rsid w:val="00BE7723"/>
    <w:rsid w:val="00C068C0"/>
    <w:rsid w:val="00C23D86"/>
    <w:rsid w:val="00CB70A1"/>
    <w:rsid w:val="00CB73BF"/>
    <w:rsid w:val="00CD73D3"/>
    <w:rsid w:val="00CE2DB0"/>
    <w:rsid w:val="00D01B99"/>
    <w:rsid w:val="00DE6D76"/>
    <w:rsid w:val="00DE7A68"/>
    <w:rsid w:val="00E336FB"/>
    <w:rsid w:val="00E7280B"/>
    <w:rsid w:val="00E85265"/>
    <w:rsid w:val="00FA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11200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77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aliases w:val="222,Заголовок пункта (1.1),h2,h21,5,Reset numbering"/>
    <w:basedOn w:val="Normal"/>
    <w:next w:val="Normal"/>
    <w:link w:val="Heading2Char"/>
    <w:autoRedefine/>
    <w:uiPriority w:val="99"/>
    <w:qFormat/>
    <w:rsid w:val="00CB73BF"/>
    <w:pPr>
      <w:keepNext/>
      <w:spacing w:before="120" w:after="120"/>
      <w:outlineLvl w:val="1"/>
    </w:pPr>
    <w:rPr>
      <w:rFonts w:ascii="Garamond" w:eastAsia="Times New Roman" w:hAnsi="Garamond"/>
      <w:b/>
      <w:bCs/>
      <w:sz w:val="26"/>
      <w:szCs w:val="26"/>
    </w:rPr>
  </w:style>
  <w:style w:type="paragraph" w:styleId="Heading3">
    <w:name w:val="heading 3"/>
    <w:aliases w:val="H3,Level 1 - 1,Заголовок подпукта (1.1.1)"/>
    <w:basedOn w:val="Normal"/>
    <w:next w:val="Normal"/>
    <w:link w:val="Heading3Char"/>
    <w:uiPriority w:val="99"/>
    <w:qFormat/>
    <w:rsid w:val="00B11200"/>
    <w:pPr>
      <w:keepNext/>
      <w:numPr>
        <w:ilvl w:val="2"/>
        <w:numId w:val="1"/>
      </w:numPr>
      <w:jc w:val="both"/>
      <w:outlineLvl w:val="2"/>
    </w:pPr>
    <w:rPr>
      <w:rFonts w:eastAsia="Times New Roman"/>
      <w:b/>
      <w:bCs/>
      <w:iCs/>
      <w:sz w:val="20"/>
      <w:szCs w:val="20"/>
    </w:rPr>
  </w:style>
  <w:style w:type="paragraph" w:styleId="Heading4">
    <w:name w:val="heading 4"/>
    <w:aliases w:val="Sub-Minor,Level 2 - a,H4,H41"/>
    <w:basedOn w:val="Normal"/>
    <w:link w:val="Heading4Char"/>
    <w:uiPriority w:val="99"/>
    <w:qFormat/>
    <w:rsid w:val="00B11200"/>
    <w:pPr>
      <w:numPr>
        <w:ilvl w:val="3"/>
        <w:numId w:val="1"/>
      </w:numPr>
      <w:spacing w:before="120" w:after="120"/>
      <w:jc w:val="both"/>
      <w:outlineLvl w:val="3"/>
    </w:pPr>
    <w:rPr>
      <w:rFonts w:eastAsia="Times New Roman"/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B11200"/>
    <w:pPr>
      <w:numPr>
        <w:ilvl w:val="4"/>
        <w:numId w:val="1"/>
      </w:numPr>
      <w:spacing w:before="120" w:after="120"/>
      <w:jc w:val="both"/>
      <w:outlineLvl w:val="4"/>
    </w:pPr>
    <w:rPr>
      <w:rFonts w:eastAsia="Times New Roman"/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B11200"/>
    <w:pPr>
      <w:numPr>
        <w:ilvl w:val="5"/>
        <w:numId w:val="1"/>
      </w:numPr>
      <w:spacing w:before="120" w:after="120"/>
      <w:jc w:val="both"/>
      <w:outlineLvl w:val="5"/>
    </w:pPr>
    <w:rPr>
      <w:rFonts w:eastAsia="Times New Roman"/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B11200"/>
    <w:pPr>
      <w:numPr>
        <w:ilvl w:val="6"/>
        <w:numId w:val="1"/>
      </w:numPr>
      <w:spacing w:before="180" w:after="240"/>
      <w:outlineLvl w:val="6"/>
    </w:pPr>
    <w:rPr>
      <w:rFonts w:ascii="Garamond" w:eastAsia="Times New Roman" w:hAnsi="Garamond"/>
      <w:sz w:val="22"/>
      <w:szCs w:val="20"/>
      <w:lang w:val="en-GB"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B11200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/>
      <w:i/>
      <w:sz w:val="20"/>
      <w:szCs w:val="20"/>
      <w:lang w:val="en-GB"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B11200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i/>
      <w:sz w:val="18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772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222 Char,Заголовок пункта (1.1) Char,h2 Char,h21 Char,5 Char,Reset numbering Char"/>
    <w:basedOn w:val="DefaultParagraphFont"/>
    <w:link w:val="Heading2"/>
    <w:uiPriority w:val="99"/>
    <w:locked/>
    <w:rsid w:val="00CB73BF"/>
    <w:rPr>
      <w:rFonts w:ascii="Garamond" w:eastAsia="Times New Roman" w:hAnsi="Garamond" w:cs="Times New Roman"/>
      <w:b/>
      <w:bCs/>
      <w:sz w:val="26"/>
      <w:szCs w:val="26"/>
      <w:lang w:val="ru-RU" w:eastAsia="ru-RU" w:bidi="ar-SA"/>
    </w:rPr>
  </w:style>
  <w:style w:type="character" w:customStyle="1" w:styleId="Heading3Char">
    <w:name w:val="Heading 3 Char"/>
    <w:aliases w:val="H3 Char,Level 1 - 1 Char,Заголовок подпукта (1.1.1) Char"/>
    <w:basedOn w:val="DefaultParagraphFont"/>
    <w:link w:val="Heading3"/>
    <w:uiPriority w:val="99"/>
    <w:locked/>
    <w:rsid w:val="00B11200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9"/>
    <w:locked/>
    <w:rsid w:val="00B11200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B11200"/>
    <w:rPr>
      <w:rFonts w:ascii="Times New Roman" w:hAnsi="Times New Roman" w:cs="Times New Roman"/>
      <w:sz w:val="20"/>
      <w:szCs w:val="20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B11200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B11200"/>
    <w:rPr>
      <w:rFonts w:ascii="Garamond" w:hAnsi="Garamond" w:cs="Times New Roman"/>
      <w:sz w:val="20"/>
      <w:szCs w:val="20"/>
      <w:lang w:val="en-GB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B11200"/>
    <w:rPr>
      <w:rFonts w:ascii="Arial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B11200"/>
    <w:rPr>
      <w:rFonts w:ascii="Arial" w:hAnsi="Arial" w:cs="Times New Roman"/>
      <w:i/>
      <w:sz w:val="20"/>
      <w:szCs w:val="20"/>
      <w:lang w:val="en-GB"/>
    </w:rPr>
  </w:style>
  <w:style w:type="paragraph" w:styleId="BodyText">
    <w:name w:val="Body Text"/>
    <w:aliases w:val="body text"/>
    <w:basedOn w:val="Normal"/>
    <w:link w:val="BodyTextChar"/>
    <w:uiPriority w:val="99"/>
    <w:rsid w:val="00B11200"/>
    <w:pPr>
      <w:jc w:val="both"/>
    </w:pPr>
    <w:rPr>
      <w:rFonts w:eastAsia="Times New Roman"/>
      <w:szCs w:val="20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B1120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112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BE7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E772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E77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E77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2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411</Words>
  <Characters>2347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</dc:creator>
  <cp:keywords/>
  <dc:description/>
  <cp:lastModifiedBy>123</cp:lastModifiedBy>
  <cp:revision>5</cp:revision>
  <cp:lastPrinted>2011-11-03T08:25:00Z</cp:lastPrinted>
  <dcterms:created xsi:type="dcterms:W3CDTF">2011-11-17T13:26:00Z</dcterms:created>
  <dcterms:modified xsi:type="dcterms:W3CDTF">2011-12-22T11:31:00Z</dcterms:modified>
</cp:coreProperties>
</file>